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A8E9" w14:textId="77777777" w:rsidR="00423554" w:rsidRPr="00423554" w:rsidRDefault="00423554" w:rsidP="00423554">
      <w:r w:rsidRPr="00423554">
        <w:t>ChemNet meeting Wed 27 Nov 2013, via Skype</w:t>
      </w:r>
    </w:p>
    <w:p w14:paraId="68FBA572" w14:textId="77777777" w:rsidR="00423554" w:rsidRPr="00423554" w:rsidRDefault="00423554" w:rsidP="00423554"/>
    <w:p w14:paraId="1906E61A" w14:textId="77777777" w:rsidR="00423554" w:rsidRDefault="00423554" w:rsidP="00423554">
      <w:r w:rsidRPr="004901C7">
        <w:rPr>
          <w:b/>
          <w:u w:val="single"/>
        </w:rPr>
        <w:t>Participants</w:t>
      </w:r>
      <w:r w:rsidRPr="00423554">
        <w:t>: Kieran Lim (Deakin), Glennys O’Brien (U of Wollongong), Dino Spagnoli (UWA)</w:t>
      </w:r>
      <w:r w:rsidR="005E4BBA">
        <w:t>, Lachlan Yee (Southern Cross University)</w:t>
      </w:r>
    </w:p>
    <w:p w14:paraId="38B62533" w14:textId="77777777" w:rsidR="004901C7" w:rsidRPr="00423554" w:rsidRDefault="004901C7" w:rsidP="00423554"/>
    <w:p w14:paraId="3EBDE062" w14:textId="77777777" w:rsidR="00423554" w:rsidRDefault="00423554" w:rsidP="00423554">
      <w:r w:rsidRPr="004901C7">
        <w:rPr>
          <w:b/>
          <w:u w:val="single"/>
        </w:rPr>
        <w:t>Apologies</w:t>
      </w:r>
      <w:r w:rsidRPr="00423554">
        <w:t xml:space="preserve">: </w:t>
      </w:r>
      <w:r w:rsidR="001D025E">
        <w:t xml:space="preserve">Roger Read (UNSW), </w:t>
      </w:r>
      <w:bookmarkStart w:id="0" w:name="_GoBack"/>
      <w:bookmarkEnd w:id="0"/>
      <w:r w:rsidR="004901C7">
        <w:t xml:space="preserve">Madeleine </w:t>
      </w:r>
      <w:r w:rsidR="004901C7" w:rsidRPr="004901C7">
        <w:t>Schultz</w:t>
      </w:r>
      <w:r w:rsidR="004901C7">
        <w:t xml:space="preserve"> (QUT, currently in Germany),</w:t>
      </w:r>
      <w:r w:rsidR="004901C7" w:rsidRPr="004901C7">
        <w:t xml:space="preserve"> </w:t>
      </w:r>
      <w:r w:rsidR="004901C7" w:rsidRPr="00423554">
        <w:t>Magdalena Wajrak (Edith Cowan University)</w:t>
      </w:r>
    </w:p>
    <w:p w14:paraId="1555D4B0" w14:textId="77777777" w:rsidR="004901C7" w:rsidRDefault="004901C7" w:rsidP="00423554"/>
    <w:p w14:paraId="18CD298C" w14:textId="77777777" w:rsidR="004901C7" w:rsidRPr="00423554" w:rsidRDefault="004901C7" w:rsidP="00423554">
      <w:r>
        <w:t>The main part of the meeting focussed on what each participant is doing this month.</w:t>
      </w:r>
    </w:p>
    <w:p w14:paraId="11BFAFE3" w14:textId="77777777" w:rsidR="00423554" w:rsidRPr="00423554" w:rsidRDefault="00423554" w:rsidP="00423554"/>
    <w:p w14:paraId="01CB4AA5" w14:textId="77777777" w:rsidR="00423554" w:rsidRPr="00423554" w:rsidRDefault="00423554" w:rsidP="00423554">
      <w:r w:rsidRPr="00423554">
        <w:rPr>
          <w:b/>
          <w:u w:val="single"/>
        </w:rPr>
        <w:t>Dino</w:t>
      </w:r>
      <w:r w:rsidRPr="00423554">
        <w:t xml:space="preserve"> discussed his catalyst project on interactive pre-labs. Eg question on equilibrium such as you are going to heat an equilibrium mixture: what colour will this turn? Student might answer: pink. Then: why will it turn [pink]? Intention is to implement in Moodle or collaborate with IT colleague to implement in edX (MOOC) software. Also use analytics to interrogate student responses</w:t>
      </w:r>
      <w:r>
        <w:t xml:space="preserve"> -- f</w:t>
      </w:r>
      <w:r w:rsidRPr="00423554">
        <w:t>or example to see difference between traditional lab manual and these interactive pre-labs.</w:t>
      </w:r>
      <w:r>
        <w:t xml:space="preserve"> </w:t>
      </w:r>
      <w:r w:rsidRPr="00423554">
        <w:rPr>
          <w:b/>
          <w:u w:val="single"/>
        </w:rPr>
        <w:t>Glennys</w:t>
      </w:r>
      <w:r>
        <w:t xml:space="preserve"> and </w:t>
      </w:r>
      <w:r w:rsidRPr="00423554">
        <w:rPr>
          <w:b/>
          <w:u w:val="single"/>
        </w:rPr>
        <w:t>Dino</w:t>
      </w:r>
      <w:r w:rsidRPr="00423554">
        <w:t xml:space="preserve"> discussed</w:t>
      </w:r>
      <w:r>
        <w:t xml:space="preserve"> issues like </w:t>
      </w:r>
      <w:r w:rsidR="004901C7">
        <w:t xml:space="preserve">students using the scroll bar to skip over the embedded movies and thus circumvent the intended purpose of the </w:t>
      </w:r>
      <w:r w:rsidR="004901C7" w:rsidRPr="00423554">
        <w:t>interactive pre-labs.</w:t>
      </w:r>
      <w:r w:rsidR="004901C7">
        <w:t xml:space="preserve"> There was no easy solution.</w:t>
      </w:r>
    </w:p>
    <w:p w14:paraId="6EFB51BD" w14:textId="77777777" w:rsidR="00423554" w:rsidRDefault="00423554" w:rsidP="00423554"/>
    <w:p w14:paraId="3A7BA989" w14:textId="77777777" w:rsidR="00B71CE0" w:rsidRDefault="00B71CE0" w:rsidP="00423554">
      <w:r>
        <w:rPr>
          <w:b/>
          <w:u w:val="single"/>
        </w:rPr>
        <w:t>K</w:t>
      </w:r>
      <w:r w:rsidRPr="00423554">
        <w:rPr>
          <w:b/>
          <w:u w:val="single"/>
        </w:rPr>
        <w:t>i</w:t>
      </w:r>
      <w:r>
        <w:rPr>
          <w:b/>
          <w:u w:val="single"/>
        </w:rPr>
        <w:t>era</w:t>
      </w:r>
      <w:r w:rsidRPr="00423554">
        <w:rPr>
          <w:b/>
          <w:u w:val="single"/>
        </w:rPr>
        <w:t>n</w:t>
      </w:r>
      <w:r w:rsidRPr="00423554">
        <w:t xml:space="preserve"> </w:t>
      </w:r>
      <w:r w:rsidR="008E1F0F">
        <w:t>briefly mention</w:t>
      </w:r>
      <w:r w:rsidRPr="00423554">
        <w:t xml:space="preserve">ed </w:t>
      </w:r>
      <w:r w:rsidR="00136097">
        <w:t>Deakin’</w:t>
      </w:r>
      <w:r>
        <w:t>s</w:t>
      </w:r>
      <w:r w:rsidR="00136097">
        <w:t xml:space="preserve"> </w:t>
      </w:r>
      <w:r w:rsidR="004901C7">
        <w:t>preparations for a new unit</w:t>
      </w:r>
      <w:r w:rsidR="008E1F0F">
        <w:t>, to be offered in 1</w:t>
      </w:r>
      <w:r w:rsidR="008E1F0F" w:rsidRPr="004901C7">
        <w:rPr>
          <w:vertAlign w:val="superscript"/>
        </w:rPr>
        <w:t>st</w:t>
      </w:r>
      <w:r w:rsidR="008E1F0F">
        <w:t xml:space="preserve"> semester/trimester 2014</w:t>
      </w:r>
      <w:r w:rsidR="004901C7">
        <w:t>.</w:t>
      </w:r>
      <w:r w:rsidR="008E1F0F">
        <w:rPr>
          <w:rStyle w:val="FootnoteReference"/>
        </w:rPr>
        <w:footnoteReference w:id="1"/>
      </w:r>
      <w:r w:rsidR="004901C7">
        <w:t xml:space="preserve"> </w:t>
      </w:r>
      <w:r w:rsidR="008E1F0F">
        <w:t>He also said that he is analysing data from Deakin’s online quizzes in 1</w:t>
      </w:r>
      <w:r w:rsidR="008E1F0F" w:rsidRPr="008E1F0F">
        <w:rPr>
          <w:vertAlign w:val="superscript"/>
        </w:rPr>
        <w:t>st</w:t>
      </w:r>
      <w:r w:rsidR="008E1F0F">
        <w:t xml:space="preserve"> year with the intention of publishing a paper. </w:t>
      </w:r>
      <w:r w:rsidR="008B6AD7">
        <w:t>ASELL in Schools is still waiting for the outcome of funding applications, but meanwhile is running workshops (two in Sydney 2012 and one in Adelaide 2013) and mini-workshops: for example, a mini-workshop tomorrow (28 Nov) at STAVCON</w:t>
      </w:r>
      <w:r w:rsidR="008B6AD7">
        <w:rPr>
          <w:rStyle w:val="FootnoteReference"/>
        </w:rPr>
        <w:footnoteReference w:id="2"/>
      </w:r>
      <w:r w:rsidR="008B6AD7">
        <w:t xml:space="preserve">. </w:t>
      </w:r>
      <w:r w:rsidR="008E1F0F">
        <w:t xml:space="preserve">Alex Yeung gave the keynote opening address about ASELL in Schools at the FarLabs Conference today (27 Nov). FarLabs is an AMSPP-funded project </w:t>
      </w:r>
      <w:r w:rsidR="00EE08B0">
        <w:t xml:space="preserve">(David Hoxley, Latrobe) </w:t>
      </w:r>
      <w:r w:rsidR="008E1F0F">
        <w:t>that permits schools to access experiments (eg radiation experiment)</w:t>
      </w:r>
      <w:r w:rsidR="00EE08B0">
        <w:t xml:space="preserve"> via the Internet.</w:t>
      </w:r>
    </w:p>
    <w:p w14:paraId="3523D080" w14:textId="77777777" w:rsidR="00B71CE0" w:rsidRDefault="00B71CE0" w:rsidP="00423554"/>
    <w:p w14:paraId="3A028F46" w14:textId="77777777" w:rsidR="00B71CE0" w:rsidRDefault="00EE08B0" w:rsidP="00423554">
      <w:r>
        <w:t xml:space="preserve">In a previous meeting, </w:t>
      </w:r>
      <w:r w:rsidRPr="00EE08B0">
        <w:rPr>
          <w:b/>
          <w:u w:val="single"/>
        </w:rPr>
        <w:t>Kieran</w:t>
      </w:r>
      <w:r>
        <w:t xml:space="preserve"> had said that Deakin is working with a publisher to produce a customised” version of an American text for the foundations level unit (1</w:t>
      </w:r>
      <w:r w:rsidRPr="004901C7">
        <w:rPr>
          <w:vertAlign w:val="superscript"/>
        </w:rPr>
        <w:t>st</w:t>
      </w:r>
      <w:r>
        <w:t xml:space="preserve"> semester/trimester of 1</w:t>
      </w:r>
      <w:r w:rsidRPr="004901C7">
        <w:rPr>
          <w:vertAlign w:val="superscript"/>
        </w:rPr>
        <w:t>st</w:t>
      </w:r>
      <w:r>
        <w:t xml:space="preserve"> year). In f</w:t>
      </w:r>
      <w:r w:rsidR="00B71CE0">
        <w:t>ollow</w:t>
      </w:r>
      <w:r>
        <w:t>-</w:t>
      </w:r>
      <w:r w:rsidR="00B71CE0">
        <w:t>up discussion</w:t>
      </w:r>
      <w:r>
        <w:t xml:space="preserve"> in this meeting,</w:t>
      </w:r>
      <w:r w:rsidR="00B71CE0">
        <w:t xml:space="preserve"> </w:t>
      </w:r>
      <w:r>
        <w:rPr>
          <w:b/>
          <w:u w:val="single"/>
        </w:rPr>
        <w:t>Glennys</w:t>
      </w:r>
      <w:r w:rsidRPr="00423554">
        <w:t xml:space="preserve"> </w:t>
      </w:r>
      <w:r>
        <w:t>mention</w:t>
      </w:r>
      <w:r w:rsidRPr="00423554">
        <w:t xml:space="preserve">ed </w:t>
      </w:r>
      <w:r w:rsidR="00B71CE0">
        <w:t xml:space="preserve">that </w:t>
      </w:r>
      <w:r>
        <w:t xml:space="preserve">she wants to use the same American text for her new unit, but some change in American copyright means that the </w:t>
      </w:r>
      <w:r w:rsidR="00B71CE0">
        <w:t xml:space="preserve">US </w:t>
      </w:r>
      <w:r>
        <w:t xml:space="preserve">text will cost </w:t>
      </w:r>
      <w:r w:rsidR="00B71CE0">
        <w:t xml:space="preserve">about AUD$300. The publisher has provided a “customised” </w:t>
      </w:r>
      <w:r w:rsidR="00136097">
        <w:t>international edition for U</w:t>
      </w:r>
      <w:r>
        <w:t xml:space="preserve"> </w:t>
      </w:r>
      <w:r w:rsidR="00136097">
        <w:t>of</w:t>
      </w:r>
      <w:r>
        <w:t xml:space="preserve"> </w:t>
      </w:r>
      <w:r w:rsidR="00136097">
        <w:t xml:space="preserve">W, </w:t>
      </w:r>
      <w:r>
        <w:t xml:space="preserve">at a much cheaper cost, </w:t>
      </w:r>
      <w:r w:rsidR="00136097">
        <w:t>but it seems full of mistakes and other problems.</w:t>
      </w:r>
      <w:r>
        <w:t xml:space="preserve"> </w:t>
      </w:r>
      <w:r w:rsidRPr="00EE08B0">
        <w:rPr>
          <w:b/>
          <w:u w:val="single"/>
        </w:rPr>
        <w:t>Kieran</w:t>
      </w:r>
      <w:r>
        <w:t xml:space="preserve"> promised to show Glennys a copy of Deakin’s “customised” version of that text. </w:t>
      </w:r>
    </w:p>
    <w:p w14:paraId="0F3F42EE" w14:textId="77777777" w:rsidR="00136097" w:rsidRDefault="00136097" w:rsidP="00423554"/>
    <w:p w14:paraId="08F7576A" w14:textId="77777777" w:rsidR="00E75E74" w:rsidRDefault="00136097" w:rsidP="00423554">
      <w:r>
        <w:rPr>
          <w:b/>
          <w:u w:val="single"/>
        </w:rPr>
        <w:lastRenderedPageBreak/>
        <w:t>Glennys</w:t>
      </w:r>
      <w:r w:rsidRPr="00423554">
        <w:t xml:space="preserve"> </w:t>
      </w:r>
      <w:r>
        <w:t xml:space="preserve">is preparing for 3 </w:t>
      </w:r>
      <w:r w:rsidR="00EE08B0">
        <w:t xml:space="preserve">summer online units, which are </w:t>
      </w:r>
      <w:r>
        <w:t xml:space="preserve">repeats of </w:t>
      </w:r>
      <w:r w:rsidR="00E75E74">
        <w:t xml:space="preserve">face-to-face </w:t>
      </w:r>
      <w:r>
        <w:t>units offered during the year</w:t>
      </w:r>
      <w:r w:rsidR="00E75E74">
        <w:t>. The summer version is offered to</w:t>
      </w:r>
      <w:r>
        <w:t xml:space="preserve"> those students who have previously attempted </w:t>
      </w:r>
      <w:r w:rsidR="00E75E74">
        <w:t xml:space="preserve">but failed the face-to-face version, giving them a chance to catch up and progress into 2014 without being delayed a semester. </w:t>
      </w:r>
    </w:p>
    <w:p w14:paraId="13E144C5" w14:textId="77777777" w:rsidR="00E75E74" w:rsidRDefault="00E75E74" w:rsidP="00423554"/>
    <w:p w14:paraId="4417E314" w14:textId="77777777" w:rsidR="00E75E74" w:rsidRDefault="00E75E74" w:rsidP="005705F5">
      <w:r>
        <w:t xml:space="preserve">Journal of Chemical Education is planning a special issue on the North American </w:t>
      </w:r>
      <w:r w:rsidRPr="00E75E74">
        <w:t>Advanced Placement (AP) Chemistry</w:t>
      </w:r>
      <w:r>
        <w:t xml:space="preserve">, and had sent a “Call for Papers” to Manju Sharma (Physics, Sydney), who passed it onto ChemNet. </w:t>
      </w:r>
      <w:r w:rsidRPr="00EE08B0">
        <w:rPr>
          <w:b/>
          <w:u w:val="single"/>
        </w:rPr>
        <w:t>Kieran</w:t>
      </w:r>
      <w:r w:rsidRPr="00E75E74">
        <w:t xml:space="preserve"> </w:t>
      </w:r>
      <w:r>
        <w:t>explained the difference between the AP p</w:t>
      </w:r>
      <w:r w:rsidR="008B6AD7">
        <w:t>rograms and the Australian year-</w:t>
      </w:r>
      <w:r>
        <w:t xml:space="preserve">12 extension/enhancement program. He suggested that what we do in Australia would not fit the JCE special issue theme, but volunteered to put together a special issue either for </w:t>
      </w:r>
      <w:r w:rsidRPr="005705F5">
        <w:rPr>
          <w:i/>
        </w:rPr>
        <w:t>Internat</w:t>
      </w:r>
      <w:r w:rsidR="005705F5">
        <w:rPr>
          <w:i/>
        </w:rPr>
        <w:t>ional</w:t>
      </w:r>
      <w:r w:rsidRPr="005705F5">
        <w:rPr>
          <w:i/>
        </w:rPr>
        <w:t xml:space="preserve"> J</w:t>
      </w:r>
      <w:r w:rsidR="005705F5">
        <w:rPr>
          <w:i/>
        </w:rPr>
        <w:t>ournal of</w:t>
      </w:r>
      <w:r w:rsidRPr="005705F5">
        <w:rPr>
          <w:i/>
        </w:rPr>
        <w:t xml:space="preserve"> Innovation in Sci</w:t>
      </w:r>
      <w:r w:rsidR="005705F5">
        <w:rPr>
          <w:i/>
        </w:rPr>
        <w:t>ence and</w:t>
      </w:r>
      <w:r w:rsidRPr="005705F5">
        <w:rPr>
          <w:i/>
        </w:rPr>
        <w:t xml:space="preserve"> Math</w:t>
      </w:r>
      <w:r w:rsidR="005705F5">
        <w:rPr>
          <w:i/>
        </w:rPr>
        <w:t>s</w:t>
      </w:r>
      <w:r w:rsidRPr="005705F5">
        <w:rPr>
          <w:i/>
        </w:rPr>
        <w:t xml:space="preserve"> Educ</w:t>
      </w:r>
      <w:r w:rsidR="005705F5">
        <w:rPr>
          <w:i/>
        </w:rPr>
        <w:t>ation</w:t>
      </w:r>
      <w:r>
        <w:t xml:space="preserve"> </w:t>
      </w:r>
      <w:r w:rsidR="005705F5">
        <w:t>o</w:t>
      </w:r>
      <w:r>
        <w:t xml:space="preserve">r for </w:t>
      </w:r>
      <w:r w:rsidRPr="005705F5">
        <w:rPr>
          <w:i/>
        </w:rPr>
        <w:t>Teaching Science</w:t>
      </w:r>
      <w:r w:rsidRPr="00E75E74">
        <w:t>.</w:t>
      </w:r>
      <w:r w:rsidR="005705F5">
        <w:t xml:space="preserve"> The concept is 5-10 invited (or contributed) papers for a special issue and all papers would be </w:t>
      </w:r>
      <w:r w:rsidR="005705F5" w:rsidRPr="00E75E74">
        <w:t xml:space="preserve">subject to </w:t>
      </w:r>
      <w:r w:rsidR="005705F5">
        <w:t xml:space="preserve">normal </w:t>
      </w:r>
      <w:r w:rsidR="005705F5" w:rsidRPr="00E75E74">
        <w:t>review</w:t>
      </w:r>
      <w:r w:rsidR="005705F5">
        <w:t>,</w:t>
      </w:r>
      <w:r w:rsidR="005705F5" w:rsidRPr="00E75E74">
        <w:t xml:space="preserve"> etc</w:t>
      </w:r>
      <w:r w:rsidR="005705F5">
        <w:t xml:space="preserve">. Papers could include </w:t>
      </w:r>
      <w:r w:rsidR="005705F5" w:rsidRPr="005705F5">
        <w:rPr>
          <w:i/>
        </w:rPr>
        <w:t>UoW Illawarra Coal Science Fair</w:t>
      </w:r>
      <w:r w:rsidR="005705F5">
        <w:t xml:space="preserve"> (Dr </w:t>
      </w:r>
      <w:r w:rsidR="005705F5" w:rsidRPr="005705F5">
        <w:t xml:space="preserve">Melissa Thompson </w:t>
      </w:r>
      <w:r w:rsidR="005705F5">
        <w:t>&lt;</w:t>
      </w:r>
      <w:hyperlink r:id="rId7" w:history="1">
        <w:r w:rsidR="005705F5" w:rsidRPr="00C31088">
          <w:rPr>
            <w:rStyle w:val="Hyperlink"/>
          </w:rPr>
          <w:t>melissa@uow.edu.au</w:t>
        </w:r>
      </w:hyperlink>
      <w:r w:rsidR="005705F5">
        <w:t>&gt;, &lt;</w:t>
      </w:r>
      <w:r w:rsidR="008B6AD7" w:rsidRPr="008B6AD7">
        <w:t>http://smah.uow.edu.au/sciencefair/index.html</w:t>
      </w:r>
      <w:r w:rsidR="005705F5">
        <w:t xml:space="preserve">&gt;), the </w:t>
      </w:r>
      <w:r w:rsidR="005705F5" w:rsidRPr="005705F5">
        <w:rPr>
          <w:i/>
        </w:rPr>
        <w:t>ConocoPhillips Science Experience</w:t>
      </w:r>
      <w:r w:rsidR="005705F5">
        <w:t xml:space="preserve"> (UWA contact: Dr Joanne Castelli &lt;joanne.castelli@uwa.edu.au&gt;), and other university/school partnerships or outreach programs.</w:t>
      </w:r>
    </w:p>
    <w:p w14:paraId="636F41DE" w14:textId="77777777" w:rsidR="00E75E74" w:rsidRDefault="00E75E74" w:rsidP="00423554"/>
    <w:p w14:paraId="3E3EC60E" w14:textId="77777777" w:rsidR="005E4BBA" w:rsidRDefault="00E75E74" w:rsidP="00423554">
      <w:r>
        <w:t xml:space="preserve">Glennys left the conversation just as </w:t>
      </w:r>
      <w:r w:rsidR="005E4BBA" w:rsidRPr="005E4BBA">
        <w:rPr>
          <w:b/>
          <w:u w:val="single"/>
        </w:rPr>
        <w:t>Lachlan</w:t>
      </w:r>
      <w:r w:rsidR="005E4BBA">
        <w:t xml:space="preserve"> joined the meeting</w:t>
      </w:r>
      <w:r>
        <w:t>. He was</w:t>
      </w:r>
      <w:r w:rsidR="005E4BBA">
        <w:t xml:space="preserve"> late because of a clash with </w:t>
      </w:r>
      <w:r>
        <w:t>another meeting. He reported tha</w:t>
      </w:r>
      <w:r w:rsidR="005E4BBA">
        <w:t xml:space="preserve">t the ChemNet grant is being used to employ a student to converting data on chemistry anxiety into </w:t>
      </w:r>
      <w:r w:rsidR="008B6AD7">
        <w:t>spreadsheet</w:t>
      </w:r>
      <w:r w:rsidR="005E4BBA">
        <w:t xml:space="preserve"> form. There has been a delay due to a medical emergency so the project will continue in 2014. He is hoping to submit a paper by June 2014.</w:t>
      </w:r>
    </w:p>
    <w:p w14:paraId="0940C9DA" w14:textId="77777777" w:rsidR="005E4BBA" w:rsidRDefault="005E4BBA" w:rsidP="00423554"/>
    <w:p w14:paraId="158C5D9B" w14:textId="77777777" w:rsidR="005E4BBA" w:rsidRDefault="005E4BBA" w:rsidP="00423554">
      <w:r w:rsidRPr="005E4BBA">
        <w:rPr>
          <w:b/>
          <w:u w:val="single"/>
        </w:rPr>
        <w:t>Lachlan</w:t>
      </w:r>
      <w:r>
        <w:t xml:space="preserve"> noted that the meeting time (late on Wednesday afternoon) was not good for him. Doddle &lt;</w:t>
      </w:r>
      <w:hyperlink r:id="rId8" w:history="1">
        <w:r w:rsidRPr="00C31088">
          <w:rPr>
            <w:rStyle w:val="Hyperlink"/>
          </w:rPr>
          <w:t>www.doodle.com</w:t>
        </w:r>
      </w:hyperlink>
      <w:r>
        <w:t xml:space="preserve">&gt; can be used to find a better </w:t>
      </w:r>
      <w:r w:rsidR="004901C7">
        <w:t>day/</w:t>
      </w:r>
      <w:r>
        <w:t>time for th</w:t>
      </w:r>
      <w:r w:rsidR="004901C7">
        <w:t>e</w:t>
      </w:r>
      <w:r>
        <w:t xml:space="preserve"> </w:t>
      </w:r>
      <w:r w:rsidR="004901C7">
        <w:t>Skype meeting in 2014.</w:t>
      </w:r>
    </w:p>
    <w:p w14:paraId="44EFB9A2" w14:textId="77777777" w:rsidR="00B71CE0" w:rsidRPr="00423554" w:rsidRDefault="00B71CE0" w:rsidP="00423554"/>
    <w:p w14:paraId="3BB149C7" w14:textId="77777777" w:rsidR="00423554" w:rsidRPr="00423554" w:rsidRDefault="00423554" w:rsidP="00423554">
      <w:r w:rsidRPr="00423554">
        <w:t>Notes: Kieran Lim</w:t>
      </w:r>
    </w:p>
    <w:sectPr w:rsidR="00423554" w:rsidRPr="00423554" w:rsidSect="004235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0B7BF" w14:textId="77777777" w:rsidR="005705F5" w:rsidRDefault="005705F5" w:rsidP="008E1F0F">
      <w:r>
        <w:separator/>
      </w:r>
    </w:p>
  </w:endnote>
  <w:endnote w:type="continuationSeparator" w:id="0">
    <w:p w14:paraId="0BB16D28" w14:textId="77777777" w:rsidR="005705F5" w:rsidRDefault="005705F5" w:rsidP="008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2D8A" w14:textId="77777777" w:rsidR="005705F5" w:rsidRDefault="005705F5" w:rsidP="008E1F0F">
      <w:r>
        <w:separator/>
      </w:r>
    </w:p>
  </w:footnote>
  <w:footnote w:type="continuationSeparator" w:id="0">
    <w:p w14:paraId="6C135FD1" w14:textId="77777777" w:rsidR="005705F5" w:rsidRDefault="005705F5" w:rsidP="008E1F0F">
      <w:r>
        <w:continuationSeparator/>
      </w:r>
    </w:p>
  </w:footnote>
  <w:footnote w:id="1">
    <w:p w14:paraId="3BEA2B75" w14:textId="77777777" w:rsidR="005705F5" w:rsidRPr="008E1F0F" w:rsidRDefault="005705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At the start of 2013, Deakin redesigned its 2 units of 1</w:t>
      </w:r>
      <w:r w:rsidRPr="008E1F0F">
        <w:rPr>
          <w:vertAlign w:val="superscript"/>
        </w:rPr>
        <w:t>st</w:t>
      </w:r>
      <w:r>
        <w:t xml:space="preserve"> year chemistry into 3 units, to be offered sequentially (a new foundations level unit in 1</w:t>
      </w:r>
      <w:r w:rsidRPr="004901C7">
        <w:rPr>
          <w:vertAlign w:val="superscript"/>
        </w:rPr>
        <w:t>st</w:t>
      </w:r>
      <w:r>
        <w:t xml:space="preserve"> semester/trimester, followed by units in 2nd semester/trimester of 1</w:t>
      </w:r>
      <w:r w:rsidRPr="004901C7">
        <w:rPr>
          <w:vertAlign w:val="superscript"/>
        </w:rPr>
        <w:t>st</w:t>
      </w:r>
      <w:r>
        <w:t xml:space="preserve"> year, and 1</w:t>
      </w:r>
      <w:r w:rsidRPr="004901C7">
        <w:rPr>
          <w:vertAlign w:val="superscript"/>
        </w:rPr>
        <w:t>st</w:t>
      </w:r>
      <w:r>
        <w:t xml:space="preserve"> semester/trimester of 2</w:t>
      </w:r>
      <w:r w:rsidRPr="004901C7">
        <w:rPr>
          <w:vertAlign w:val="superscript"/>
        </w:rPr>
        <w:t>nd</w:t>
      </w:r>
      <w:r>
        <w:t xml:space="preserve"> year). The first 2 units have been implemented. The 3</w:t>
      </w:r>
      <w:r w:rsidRPr="004901C7">
        <w:rPr>
          <w:vertAlign w:val="superscript"/>
        </w:rPr>
        <w:t>rd</w:t>
      </w:r>
      <w:r>
        <w:t xml:space="preserve"> unit in the sequence will be offered in the same semester/trimester as existing 2</w:t>
      </w:r>
      <w:r w:rsidRPr="004901C7">
        <w:rPr>
          <w:vertAlign w:val="superscript"/>
        </w:rPr>
        <w:t>nd</w:t>
      </w:r>
      <w:r>
        <w:t xml:space="preserve"> year units</w:t>
      </w:r>
      <w:r w:rsidRPr="00423554">
        <w:t>.</w:t>
      </w:r>
    </w:p>
  </w:footnote>
  <w:footnote w:id="2">
    <w:p w14:paraId="2192077D" w14:textId="77777777" w:rsidR="008B6AD7" w:rsidRPr="00EE08B0" w:rsidRDefault="008B6A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STAVCON: </w:t>
      </w:r>
      <w:r>
        <w:t>Science Teachers’ Association of Victoria Conference.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4"/>
    <w:rsid w:val="00136097"/>
    <w:rsid w:val="001D025E"/>
    <w:rsid w:val="003458F5"/>
    <w:rsid w:val="00423554"/>
    <w:rsid w:val="004901C7"/>
    <w:rsid w:val="005705F5"/>
    <w:rsid w:val="005E4BBA"/>
    <w:rsid w:val="0068147E"/>
    <w:rsid w:val="008B6AD7"/>
    <w:rsid w:val="008E1F0F"/>
    <w:rsid w:val="00B45FAA"/>
    <w:rsid w:val="00B71CE0"/>
    <w:rsid w:val="00B95CB8"/>
    <w:rsid w:val="00CA61CF"/>
    <w:rsid w:val="00D0680B"/>
    <w:rsid w:val="00D35EC9"/>
    <w:rsid w:val="00E75E74"/>
    <w:rsid w:val="00E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DB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C9"/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0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0B"/>
    <w:rPr>
      <w:rFonts w:ascii="Arial" w:eastAsiaTheme="majorEastAsia" w:hAnsi="Arial" w:cstheme="majorBidi"/>
      <w:b/>
      <w:bCs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0680B"/>
    <w:pPr>
      <w:ind w:left="567" w:hanging="567"/>
    </w:pPr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80B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E4BB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E1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C9"/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0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0B"/>
    <w:rPr>
      <w:rFonts w:ascii="Arial" w:eastAsiaTheme="majorEastAsia" w:hAnsi="Arial" w:cstheme="majorBidi"/>
      <w:b/>
      <w:bCs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0680B"/>
    <w:pPr>
      <w:ind w:left="567" w:hanging="567"/>
    </w:pPr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80B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E4BB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E1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lissa@uow.edu.au" TargetMode="External"/><Relationship Id="rId8" Type="http://schemas.openxmlformats.org/officeDocument/2006/relationships/hyperlink" Target="http://www.doodl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659</Words>
  <Characters>3762</Characters>
  <Application>Microsoft Macintosh Word</Application>
  <DocSecurity>0</DocSecurity>
  <Lines>31</Lines>
  <Paragraphs>8</Paragraphs>
  <ScaleCrop>false</ScaleCrop>
  <Company>Deakin University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Lim</dc:creator>
  <cp:keywords/>
  <dc:description/>
  <cp:lastModifiedBy>Kieran Lim</cp:lastModifiedBy>
  <cp:revision>2</cp:revision>
  <dcterms:created xsi:type="dcterms:W3CDTF">2013-11-27T05:12:00Z</dcterms:created>
  <dcterms:modified xsi:type="dcterms:W3CDTF">2013-11-28T14:58:00Z</dcterms:modified>
</cp:coreProperties>
</file>